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CA" w:rsidRPr="000870CA" w:rsidRDefault="000870CA" w:rsidP="000870CA">
      <w:pPr>
        <w:spacing w:before="120" w:after="280" w:afterAutospacing="1"/>
        <w:jc w:val="both"/>
        <w:rPr>
          <w:rFonts w:ascii="Times New Roman" w:eastAsia="Times New Roman" w:hAnsi="Times New Roman" w:cs="Times New Roman"/>
          <w:color w:val="000000"/>
          <w:sz w:val="28"/>
          <w:szCs w:val="28"/>
        </w:rPr>
      </w:pPr>
      <w:bookmarkStart w:id="0" w:name="chuong_pl_3"/>
      <w:r w:rsidRPr="000870CA">
        <w:rPr>
          <w:rFonts w:ascii="Times New Roman" w:eastAsia="Times New Roman" w:hAnsi="Times New Roman" w:cs="Times New Roman"/>
          <w:b/>
          <w:bCs/>
          <w:color w:val="000000"/>
          <w:sz w:val="28"/>
          <w:szCs w:val="28"/>
        </w:rPr>
        <w:t>Mẫu số 02. Điều lệ mẫu của quỹ xã hội (*)</w:t>
      </w:r>
      <w:bookmarkEnd w:id="0"/>
    </w:p>
    <w:tbl>
      <w:tblPr>
        <w:tblW w:w="9072" w:type="dxa"/>
        <w:tblCellMar>
          <w:left w:w="0" w:type="dxa"/>
          <w:right w:w="0" w:type="dxa"/>
        </w:tblCellMar>
        <w:tblLook w:val="04A0" w:firstRow="1" w:lastRow="0" w:firstColumn="1" w:lastColumn="0" w:noHBand="0" w:noVBand="1"/>
      </w:tblPr>
      <w:tblGrid>
        <w:gridCol w:w="2977"/>
        <w:gridCol w:w="6095"/>
      </w:tblGrid>
      <w:tr w:rsidR="000870CA" w:rsidRPr="000870CA" w:rsidTr="00715747">
        <w:tc>
          <w:tcPr>
            <w:tcW w:w="2977" w:type="dxa"/>
            <w:tcBorders>
              <w:top w:val="nil"/>
              <w:left w:val="nil"/>
              <w:bottom w:val="nil"/>
              <w:right w:val="nil"/>
            </w:tcBorders>
            <w:tcMar>
              <w:top w:w="0" w:type="dxa"/>
              <w:left w:w="108" w:type="dxa"/>
              <w:bottom w:w="0" w:type="dxa"/>
              <w:right w:w="108" w:type="dxa"/>
            </w:tcMar>
          </w:tcPr>
          <w:p w:rsidR="000870CA" w:rsidRPr="000870CA" w:rsidRDefault="000870CA" w:rsidP="000870CA">
            <w:pPr>
              <w:spacing w:after="0" w:line="240" w:lineRule="auto"/>
              <w:jc w:val="center"/>
              <w:rPr>
                <w:rFonts w:ascii="Times New Roman" w:eastAsia="Times New Roman" w:hAnsi="Times New Roman" w:cs="Times New Roman"/>
                <w:color w:val="000000"/>
                <w:sz w:val="28"/>
                <w:szCs w:val="28"/>
                <w:vertAlign w:val="superscript"/>
              </w:rPr>
            </w:pPr>
            <w:proofErr w:type="gramStart"/>
            <w:r w:rsidRPr="000870CA">
              <w:rPr>
                <w:rFonts w:ascii="Times New Roman" w:eastAsia="Times New Roman" w:hAnsi="Times New Roman" w:cs="Times New Roman"/>
                <w:b/>
                <w:bCs/>
                <w:color w:val="000000"/>
                <w:sz w:val="28"/>
                <w:szCs w:val="28"/>
              </w:rPr>
              <w:t>…..</w:t>
            </w:r>
            <w:proofErr w:type="gramEnd"/>
            <w:r w:rsidRPr="000870CA">
              <w:rPr>
                <w:rFonts w:ascii="Times New Roman" w:eastAsia="Times New Roman" w:hAnsi="Times New Roman" w:cs="Times New Roman"/>
                <w:b/>
                <w:bCs/>
                <w:color w:val="000000"/>
                <w:sz w:val="28"/>
                <w:szCs w:val="28"/>
                <w:vertAlign w:val="superscript"/>
              </w:rPr>
              <w:t>1</w:t>
            </w:r>
            <w:r w:rsidRPr="000870CA">
              <w:rPr>
                <w:rFonts w:ascii="Times New Roman" w:eastAsia="Times New Roman" w:hAnsi="Times New Roman" w:cs="Times New Roman"/>
                <w:b/>
                <w:bCs/>
                <w:color w:val="000000"/>
                <w:sz w:val="28"/>
                <w:szCs w:val="28"/>
              </w:rPr>
              <w:t>…..</w:t>
            </w:r>
            <w:r w:rsidRPr="000870CA">
              <w:rPr>
                <w:rFonts w:ascii="Times New Roman" w:eastAsia="Times New Roman" w:hAnsi="Times New Roman" w:cs="Times New Roman"/>
                <w:b/>
                <w:bCs/>
                <w:color w:val="000000"/>
                <w:sz w:val="28"/>
                <w:szCs w:val="28"/>
              </w:rPr>
              <w:br/>
            </w:r>
            <w:r w:rsidRPr="000870CA">
              <w:rPr>
                <w:rFonts w:ascii="Times New Roman" w:eastAsia="Times New Roman" w:hAnsi="Times New Roman" w:cs="Times New Roman"/>
                <w:color w:val="000000"/>
                <w:sz w:val="28"/>
                <w:szCs w:val="28"/>
                <w:vertAlign w:val="superscript"/>
              </w:rPr>
              <w:t>________</w:t>
            </w:r>
          </w:p>
        </w:tc>
        <w:tc>
          <w:tcPr>
            <w:tcW w:w="6095" w:type="dxa"/>
            <w:tcBorders>
              <w:top w:val="nil"/>
              <w:left w:val="nil"/>
              <w:bottom w:val="nil"/>
              <w:right w:val="nil"/>
            </w:tcBorders>
            <w:tcMar>
              <w:top w:w="0" w:type="dxa"/>
              <w:left w:w="108" w:type="dxa"/>
              <w:bottom w:w="0" w:type="dxa"/>
              <w:right w:w="108" w:type="dxa"/>
            </w:tcMar>
          </w:tcPr>
          <w:p w:rsidR="000870CA" w:rsidRPr="000870CA" w:rsidRDefault="000870CA" w:rsidP="000870CA">
            <w:pPr>
              <w:spacing w:after="0" w:line="240" w:lineRule="auto"/>
              <w:jc w:val="center"/>
              <w:rPr>
                <w:rFonts w:ascii="Times New Roman" w:eastAsia="Times New Roman" w:hAnsi="Times New Roman" w:cs="Times New Roman"/>
                <w:color w:val="000000"/>
                <w:sz w:val="28"/>
                <w:szCs w:val="28"/>
                <w:vertAlign w:val="superscript"/>
              </w:rPr>
            </w:pPr>
            <w:r w:rsidRPr="000870CA">
              <w:rPr>
                <w:rFonts w:ascii="Times New Roman" w:eastAsia="Times New Roman" w:hAnsi="Times New Roman" w:cs="Times New Roman"/>
                <w:b/>
                <w:bCs/>
                <w:color w:val="000000"/>
                <w:sz w:val="26"/>
                <w:szCs w:val="28"/>
              </w:rPr>
              <w:t>CỘNG HÒA XÃ HỘI CHỦ NGHĨA VIỆT NAM</w:t>
            </w:r>
            <w:r w:rsidRPr="000870CA">
              <w:rPr>
                <w:rFonts w:ascii="Times New Roman" w:eastAsia="Times New Roman" w:hAnsi="Times New Roman" w:cs="Times New Roman"/>
                <w:b/>
                <w:bCs/>
                <w:color w:val="000000"/>
                <w:sz w:val="28"/>
                <w:szCs w:val="28"/>
              </w:rPr>
              <w:br/>
              <w:t xml:space="preserve">Độc lập - Tự do - Hạnh phúc </w:t>
            </w:r>
            <w:r w:rsidRPr="000870CA">
              <w:rPr>
                <w:rFonts w:ascii="Times New Roman" w:eastAsia="Times New Roman" w:hAnsi="Times New Roman" w:cs="Times New Roman"/>
                <w:b/>
                <w:bCs/>
                <w:color w:val="000000"/>
                <w:sz w:val="28"/>
                <w:szCs w:val="28"/>
              </w:rPr>
              <w:br/>
            </w:r>
            <w:r w:rsidRPr="000870CA">
              <w:rPr>
                <w:rFonts w:ascii="Times New Roman" w:eastAsia="Times New Roman" w:hAnsi="Times New Roman" w:cs="Times New Roman"/>
                <w:color w:val="000000"/>
                <w:sz w:val="28"/>
                <w:szCs w:val="28"/>
                <w:vertAlign w:val="superscript"/>
              </w:rPr>
              <w:t>____________________________________</w:t>
            </w:r>
          </w:p>
        </w:tc>
      </w:tr>
    </w:tbl>
    <w:p w:rsidR="000870CA" w:rsidRPr="000870CA" w:rsidRDefault="000870CA" w:rsidP="000870CA">
      <w:pPr>
        <w:spacing w:after="0" w:line="240" w:lineRule="auto"/>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 </w:t>
      </w: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 xml:space="preserve">ĐIỀU LỆ (HOẶC ĐIỀU LỆ SỬA ĐỔI, BỐ SUNG) QUỸ </w:t>
      </w:r>
      <w:r w:rsidRPr="000870CA">
        <w:rPr>
          <w:rFonts w:ascii="Times New Roman" w:eastAsia="Times New Roman" w:hAnsi="Times New Roman" w:cs="Times New Roman"/>
          <w:color w:val="000000"/>
          <w:sz w:val="28"/>
          <w:szCs w:val="28"/>
        </w:rPr>
        <w:t>…</w:t>
      </w:r>
      <w:r w:rsidRPr="000870CA">
        <w:rPr>
          <w:rFonts w:ascii="Times New Roman" w:eastAsia="Times New Roman" w:hAnsi="Times New Roman" w:cs="Times New Roman"/>
          <w:color w:val="000000"/>
          <w:sz w:val="28"/>
          <w:szCs w:val="28"/>
          <w:vertAlign w:val="superscript"/>
        </w:rPr>
        <w:t>2</w:t>
      </w:r>
      <w:r w:rsidRPr="000870CA">
        <w:rPr>
          <w:rFonts w:ascii="Times New Roman" w:eastAsia="Times New Roman" w:hAnsi="Times New Roman" w:cs="Times New Roman"/>
          <w:color w:val="000000"/>
          <w:sz w:val="28"/>
          <w:szCs w:val="28"/>
        </w:rPr>
        <w:t>…</w:t>
      </w:r>
    </w:p>
    <w:p w:rsidR="000870CA" w:rsidRPr="000870CA" w:rsidRDefault="000870CA" w:rsidP="000870CA">
      <w:pPr>
        <w:spacing w:after="0" w:line="240" w:lineRule="auto"/>
        <w:jc w:val="center"/>
        <w:rPr>
          <w:rFonts w:ascii="Times New Roman" w:eastAsia="Times New Roman" w:hAnsi="Times New Roman" w:cs="Times New Roman"/>
          <w:i/>
          <w:iCs/>
          <w:color w:val="000000"/>
          <w:sz w:val="28"/>
          <w:szCs w:val="28"/>
        </w:rPr>
      </w:pPr>
      <w:r w:rsidRPr="000870CA">
        <w:rPr>
          <w:rFonts w:ascii="Times New Roman" w:eastAsia="Times New Roman" w:hAnsi="Times New Roman" w:cs="Times New Roman"/>
          <w:i/>
          <w:iCs/>
          <w:color w:val="000000"/>
          <w:sz w:val="28"/>
          <w:szCs w:val="28"/>
        </w:rPr>
        <w:t>(Được công nhận kèm theo Quyết định số ... ngày ... tháng ... năm ... của ...)</w:t>
      </w: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vertAlign w:val="superscript"/>
        </w:rPr>
      </w:pPr>
      <w:r w:rsidRPr="000870CA">
        <w:rPr>
          <w:rFonts w:ascii="Times New Roman" w:eastAsia="Times New Roman" w:hAnsi="Times New Roman" w:cs="Times New Roman"/>
          <w:color w:val="000000"/>
          <w:sz w:val="28"/>
          <w:szCs w:val="28"/>
          <w:vertAlign w:val="superscript"/>
        </w:rPr>
        <w:t>___________</w:t>
      </w:r>
    </w:p>
    <w:p w:rsidR="000870CA" w:rsidRPr="000870CA" w:rsidRDefault="000870CA" w:rsidP="000870CA">
      <w:pPr>
        <w:spacing w:after="0" w:line="240" w:lineRule="auto"/>
        <w:jc w:val="center"/>
        <w:rPr>
          <w:rFonts w:ascii="Times New Roman" w:eastAsia="Times New Roman" w:hAnsi="Times New Roman" w:cs="Times New Roman"/>
          <w:color w:val="000000"/>
          <w:sz w:val="18"/>
          <w:szCs w:val="28"/>
          <w:vertAlign w:val="superscript"/>
        </w:rPr>
      </w:pP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Chương I</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r w:rsidRPr="000870CA">
        <w:rPr>
          <w:rFonts w:ascii="Times New Roman" w:eastAsia="Times New Roman" w:hAnsi="Times New Roman" w:cs="Times New Roman"/>
          <w:b/>
          <w:bCs/>
          <w:color w:val="000000"/>
          <w:sz w:val="28"/>
          <w:szCs w:val="28"/>
        </w:rPr>
        <w:t>QUY ĐỊNH CHUNG</w:t>
      </w:r>
    </w:p>
    <w:p w:rsidR="000870CA" w:rsidRPr="000870CA" w:rsidRDefault="000870CA" w:rsidP="000870CA">
      <w:pPr>
        <w:spacing w:after="0" w:line="240" w:lineRule="auto"/>
        <w:jc w:val="center"/>
        <w:rPr>
          <w:rFonts w:ascii="Times New Roman" w:eastAsia="Times New Roman" w:hAnsi="Times New Roman" w:cs="Times New Roman"/>
          <w:color w:val="000000"/>
          <w:szCs w:val="28"/>
        </w:rPr>
      </w:pP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 Tên gọi, biểu tượng, trụ sở</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Tên gọi:</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 xml:space="preserve">a) Tên tiếng Việt: ........................................................................................; </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 xml:space="preserve">b) Tên tiếng nước ngoài (nếu có) ................................................................; </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c) Tên viết tắt (nếu có</w:t>
      </w:r>
      <w:proofErr w:type="gramStart"/>
      <w:r w:rsidRPr="000870CA">
        <w:rPr>
          <w:rFonts w:ascii="Times New Roman" w:eastAsia="Times New Roman" w:hAnsi="Times New Roman" w:cs="Times New Roman"/>
          <w:color w:val="000000"/>
          <w:sz w:val="28"/>
          <w:szCs w:val="28"/>
        </w:rPr>
        <w:t>):.................................................................................</w:t>
      </w:r>
      <w:proofErr w:type="gramEnd"/>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 xml:space="preserve">2. Biểu tượng (logo) của Quỹ (nếu </w:t>
      </w:r>
      <w:proofErr w:type="gramStart"/>
      <w:r w:rsidRPr="000870CA">
        <w:rPr>
          <w:rFonts w:ascii="Times New Roman" w:eastAsia="Times New Roman" w:hAnsi="Times New Roman" w:cs="Times New Roman"/>
          <w:color w:val="000000"/>
          <w:sz w:val="28"/>
          <w:szCs w:val="28"/>
        </w:rPr>
        <w:t>có).........................................................</w:t>
      </w:r>
      <w:proofErr w:type="gramEnd"/>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 xml:space="preserve">3. Trụ sở: số nhà, đường, phố (nếu </w:t>
      </w:r>
      <w:proofErr w:type="gramStart"/>
      <w:r w:rsidRPr="000870CA">
        <w:rPr>
          <w:rFonts w:ascii="Times New Roman" w:eastAsia="Times New Roman" w:hAnsi="Times New Roman" w:cs="Times New Roman"/>
          <w:color w:val="000000"/>
          <w:sz w:val="28"/>
          <w:szCs w:val="28"/>
        </w:rPr>
        <w:t>có)…</w:t>
      </w:r>
      <w:proofErr w:type="gramEnd"/>
      <w:r w:rsidRPr="000870CA">
        <w:rPr>
          <w:rFonts w:ascii="Times New Roman" w:eastAsia="Times New Roman" w:hAnsi="Times New Roman" w:cs="Times New Roman"/>
          <w:color w:val="000000"/>
          <w:sz w:val="28"/>
          <w:szCs w:val="28"/>
        </w:rPr>
        <w:t>, xã, phường …, huyện, quận …, tỉnh, thành phố.</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4. Số điện thoại: …, số Fax: …, Email: …, Website (nếu có): ……………</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 Tôn chỉ, mục đích</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Quỹ …</w:t>
      </w:r>
      <w:r w:rsidRPr="000870CA">
        <w:rPr>
          <w:rFonts w:ascii="Times New Roman" w:eastAsia="Times New Roman" w:hAnsi="Times New Roman" w:cs="Times New Roman"/>
          <w:color w:val="000000"/>
          <w:sz w:val="28"/>
          <w:szCs w:val="28"/>
          <w:vertAlign w:val="superscript"/>
        </w:rPr>
        <w:t>2</w:t>
      </w:r>
      <w:r w:rsidRPr="000870CA">
        <w:rPr>
          <w:rFonts w:ascii="Times New Roman" w:eastAsia="Times New Roman" w:hAnsi="Times New Roman" w:cs="Times New Roman"/>
          <w:color w:val="000000"/>
          <w:sz w:val="28"/>
          <w:szCs w:val="28"/>
        </w:rPr>
        <w:t>… (sau đây gọi tắt là Quỹ) là Quỹ xã hội hoạt động không vì mục tiêu lợi nhuận, nhằm mục đích …</w:t>
      </w:r>
      <w:r w:rsidRPr="000870CA">
        <w:rPr>
          <w:rFonts w:ascii="Times New Roman" w:eastAsia="Times New Roman" w:hAnsi="Times New Roman" w:cs="Times New Roman"/>
          <w:color w:val="000000"/>
          <w:sz w:val="28"/>
          <w:szCs w:val="28"/>
          <w:vertAlign w:val="superscript"/>
        </w:rPr>
        <w:t>3</w:t>
      </w:r>
      <w:r w:rsidRPr="000870CA">
        <w:rPr>
          <w:rFonts w:ascii="Times New Roman" w:eastAsia="Times New Roman" w:hAnsi="Times New Roman" w:cs="Times New Roman"/>
          <w:color w:val="000000"/>
          <w:sz w:val="28"/>
          <w:szCs w:val="28"/>
        </w:rPr>
        <w:t>…</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3. Nguyên tắc tổ chức, phạm vi hoạt động và địa vị pháp lý</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Quỹ được hình thành từ tài sản đóng góp ban đầu của các sáng lập viên và tăng trưởng tài sản quỹ trên cơ sở vận động tài trợ, vận động quyên góp của các tổ chức, cá nhân trong và ngoài nước theo quy định của pháp luật để thực hiện các hoạt động theo tôn chỉ, mục đích của Quỹ.</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Quỹ được tổ chức và hoạt động theo nguyên tắc:</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a) Thành lập và hoạt động không vì mục tiêu lợi nhuận;</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lastRenderedPageBreak/>
        <w:t>b) Tự nguyện, tự chủ, tự trang trải kinh phí và tự chịu trách nhiệm trước pháp luật bằng tài sản của Quỹ;</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c) Tổ chức, hoạt động theo quy định của pháp luật và Điều lệ Quỹ được …</w:t>
      </w:r>
      <w:r w:rsidRPr="000870CA">
        <w:rPr>
          <w:rFonts w:ascii="Times New Roman" w:eastAsia="Times New Roman" w:hAnsi="Times New Roman" w:cs="Times New Roman"/>
          <w:color w:val="000000"/>
          <w:sz w:val="28"/>
          <w:szCs w:val="28"/>
          <w:vertAlign w:val="superscript"/>
        </w:rPr>
        <w:t>1</w:t>
      </w:r>
      <w:r w:rsidRPr="000870CA">
        <w:rPr>
          <w:rFonts w:ascii="Times New Roman" w:eastAsia="Times New Roman" w:hAnsi="Times New Roman" w:cs="Times New Roman"/>
          <w:color w:val="000000"/>
          <w:sz w:val="28"/>
          <w:szCs w:val="28"/>
        </w:rPr>
        <w:t>… công nhận, chịu sự quản lý nhà nước của ...</w:t>
      </w:r>
      <w:r w:rsidRPr="000870CA">
        <w:rPr>
          <w:rFonts w:ascii="Times New Roman" w:eastAsia="Times New Roman" w:hAnsi="Times New Roman" w:cs="Times New Roman"/>
          <w:color w:val="000000"/>
          <w:sz w:val="28"/>
          <w:szCs w:val="28"/>
          <w:vertAlign w:val="superscript"/>
        </w:rPr>
        <w:t>4</w:t>
      </w:r>
      <w:r w:rsidRPr="000870CA">
        <w:rPr>
          <w:rFonts w:ascii="Times New Roman" w:eastAsia="Times New Roman" w:hAnsi="Times New Roman" w:cs="Times New Roman"/>
          <w:color w:val="000000"/>
          <w:sz w:val="28"/>
          <w:szCs w:val="28"/>
        </w:rPr>
        <w:t xml:space="preserve">...về ngành, lĩnh vực Quỹ hoạt động; </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d) Công khai, minh bạch về tổ chức, hoạt động và thu, chi tài chính, tài sản của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đ) Không phân chia tài sản của Quỹ trong quá trình Quỹ đang hoạt động.</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3. Quỹ có phạm vi hoạt động …</w:t>
      </w:r>
      <w:r w:rsidRPr="000870CA">
        <w:rPr>
          <w:rFonts w:ascii="Times New Roman" w:eastAsia="Times New Roman" w:hAnsi="Times New Roman" w:cs="Times New Roman"/>
          <w:color w:val="000000"/>
          <w:sz w:val="28"/>
          <w:szCs w:val="28"/>
          <w:vertAlign w:val="superscript"/>
        </w:rPr>
        <w:t>5</w:t>
      </w:r>
      <w:r w:rsidRPr="000870CA">
        <w:rPr>
          <w:rFonts w:ascii="Times New Roman" w:eastAsia="Times New Roman" w:hAnsi="Times New Roman" w:cs="Times New Roman"/>
          <w:color w:val="000000"/>
          <w:sz w:val="28"/>
          <w:szCs w:val="28"/>
        </w:rPr>
        <w: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4. Quỹ có tư cách pháp nhân, có con dấu, tài khoản tại ngân hàng theo quy định của pháp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 xml:space="preserve">Điều 4. Sáng lập viên thành lập Quỹ </w:t>
      </w:r>
      <w:r w:rsidRPr="000870CA">
        <w:rPr>
          <w:rFonts w:ascii="Times New Roman" w:eastAsia="Times New Roman" w:hAnsi="Times New Roman" w:cs="Times New Roman"/>
          <w:color w:val="000000"/>
          <w:sz w:val="28"/>
          <w:szCs w:val="28"/>
        </w:rPr>
        <w:t>…</w:t>
      </w:r>
      <w:r w:rsidRPr="000870CA">
        <w:rPr>
          <w:rFonts w:ascii="Times New Roman" w:eastAsia="Times New Roman" w:hAnsi="Times New Roman" w:cs="Times New Roman"/>
          <w:color w:val="000000"/>
          <w:sz w:val="28"/>
          <w:szCs w:val="28"/>
          <w:vertAlign w:val="superscript"/>
        </w:rPr>
        <w:t>6</w:t>
      </w:r>
      <w:r w:rsidRPr="000870CA">
        <w:rPr>
          <w:rFonts w:ascii="Times New Roman" w:eastAsia="Times New Roman" w:hAnsi="Times New Roman" w:cs="Times New Roman"/>
          <w:color w:val="000000"/>
          <w:sz w:val="28"/>
          <w:szCs w:val="28"/>
        </w:rPr>
        <w:t>…</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Chương II</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r w:rsidRPr="000870CA">
        <w:rPr>
          <w:rFonts w:ascii="Times New Roman" w:eastAsia="Times New Roman" w:hAnsi="Times New Roman" w:cs="Times New Roman"/>
          <w:b/>
          <w:bCs/>
          <w:color w:val="000000"/>
          <w:sz w:val="28"/>
          <w:szCs w:val="28"/>
        </w:rPr>
        <w:t>CHỨC NĂNG, NHIỆM VỤ; QUYỀN HẠN VÀ NGHĨA VỤ</w:t>
      </w:r>
    </w:p>
    <w:p w:rsidR="000870CA" w:rsidRPr="000870CA" w:rsidRDefault="000870CA" w:rsidP="000870CA">
      <w:pPr>
        <w:spacing w:after="0" w:line="240" w:lineRule="auto"/>
        <w:jc w:val="center"/>
        <w:rPr>
          <w:rFonts w:ascii="Times New Roman" w:eastAsia="Times New Roman" w:hAnsi="Times New Roman" w:cs="Times New Roman"/>
          <w:color w:val="000000"/>
          <w:szCs w:val="28"/>
        </w:rPr>
      </w:pP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5. Chức năng, nhiệm vụ</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Sử dụng tài sản của Quỹ để hỗ trợ, tài trợ cho các đối tượng, các chương trình, dự án phù hợp với tôn chỉ, mục đích, phạm vi hoạt động của Quỹ và quy định của pháp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3. Tiếp nhận tài sản từ các tổ chức, cá nhân trong và ngoài nước tài trợ, hiến, tặng hoặc bằng các hình thức khác theo quy định của pháp luật để bảo tồn và tăng trưởng tài sản của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6. Quyền hạn và nghĩa vụ</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(Căn cứ quy định tại Điều 8 Nghị định 93/2019/NĐ-CP và quy định của pháp luật có liên quan và tôn chỉ, mục đích của Quỹ, để quy định cụ thể, phù hợp).</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pacing w:val="-4"/>
          <w:sz w:val="10"/>
          <w:szCs w:val="28"/>
        </w:rPr>
      </w:pP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Chương III</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r w:rsidRPr="000870CA">
        <w:rPr>
          <w:rFonts w:ascii="Times New Roman" w:eastAsia="Times New Roman" w:hAnsi="Times New Roman" w:cs="Times New Roman"/>
          <w:b/>
          <w:bCs/>
          <w:color w:val="000000"/>
          <w:sz w:val="28"/>
          <w:szCs w:val="28"/>
        </w:rPr>
        <w:t>TỔ CHỨC, HOẠT ĐỘNG</w:t>
      </w:r>
    </w:p>
    <w:p w:rsidR="000870CA" w:rsidRPr="000870CA" w:rsidRDefault="000870CA" w:rsidP="000870CA">
      <w:pPr>
        <w:spacing w:before="60" w:after="60" w:line="240" w:lineRule="auto"/>
        <w:jc w:val="center"/>
        <w:rPr>
          <w:rFonts w:ascii="Times New Roman" w:eastAsia="Times New Roman" w:hAnsi="Times New Roman" w:cs="Times New Roman"/>
          <w:color w:val="000000"/>
          <w:sz w:val="20"/>
          <w:szCs w:val="28"/>
        </w:rPr>
      </w:pP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7. Cơ cấu tổ chức</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Hội đồng quản lý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Ban Kiểm soát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lastRenderedPageBreak/>
        <w:t>3. Văn phòng và các phòng, ban chuyên môn.</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4. Văn phòng đại diện hoặc chi nhánh và các đơn vị trực thuộc (nếu có).</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8. Hội đồng quản lý Quỹ</w:t>
      </w:r>
    </w:p>
    <w:p w:rsidR="000870CA" w:rsidRPr="000870CA" w:rsidRDefault="000870CA" w:rsidP="000870CA">
      <w:pPr>
        <w:widowControl w:val="0"/>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 xml:space="preserve">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gồm: Chủ tịch, các Phó Chủ tịch và các thành viên, không phải là người có quan hệ gia đình, trong đó có tối thiểu 51% số lượng thành viên là công dân Việt Nam. Nhiệm kỳ Hội đồng quản lý quỹ do điều lệ quy định nhưng không quá 05 năm, tính từ ngày có quyết định công nhận của cơ quan nhà nước có thẩm quyền quy định tại Điều 18 </w:t>
      </w:r>
      <w:r w:rsidRPr="000870CA">
        <w:rPr>
          <w:rFonts w:ascii="Times New Roman" w:eastAsia="Times New Roman" w:hAnsi="Times New Roman" w:cs="Times New Roman"/>
          <w:color w:val="000000"/>
          <w:spacing w:val="-4"/>
          <w:sz w:val="28"/>
          <w:szCs w:val="28"/>
        </w:rPr>
        <w:t>Nghị định 93/2019/NĐ-CP</w:t>
      </w:r>
      <w:r w:rsidRPr="000870CA">
        <w:rPr>
          <w:rFonts w:ascii="Times New Roman" w:eastAsia="Times New Roman" w:hAnsi="Times New Roman" w:cs="Times New Roman"/>
          <w:color w:val="000000"/>
          <w:sz w:val="28"/>
          <w:szCs w:val="28"/>
        </w:rPr>
        <w: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Hội quản lý quỹ do ban sáng lập đề cử, trường hợp không có đề cử của ban sáng lập, Hội đồng quản lý quỹ nhiệm kỳ trước bầu ra Hội đồng quản lý quỹ nhiệm kỳ tiếp theo. Chậm nhất 90 ngày trước ngày hết nhiệm kỳ, quỹ phải hoàn thành hồ sơ, thủ tục công nhận hội đồng quản lý hợp lệ gửi cơ quan nhà nước có thẩm quyền công nhận. Hội đồng quản lý quỹ nhiệm kỳ trước điều hành hoạt động của quỹ cho đến khi có quyết định công nhận hội đồng quản lý nhiệm kỳ tiếp theo.</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Hội đồng quản lý Quỹ có các nhiệm vụ và quyền hạn sau đây:</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a) Quyết định chiến lược phát triển và kế hoạch hoạt động hàng năm của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b) Quyết định các giải pháp phát triển Quỹ; thông qua hợp đồng mua, bán tài sản có giá trị từ … đồng Việt Nam trở lên;</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bổ nhiệm Kế toán trưởng và người quản lý khác quy định tại Điều lệ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d) Quyết định mức lương, chế độ, chính sách khác (nếu có) đối với Chủ tịch, Phó Chủ tịch, thành viên Hội đồng quản lý Quỹ, Giám đốc, Kế toán trưởng Quỹ và người làm việc tại Quỹ theo quy định tại Điều lệ Quỹ và theo quy định của pháp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đ) Thông qua báo cáo tài chính hằng năm, phương án sử dụng tài sản, tài chính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e) Quyết định cơ cấu tổ chức quản lý Quỹ theo quy định của pháp luật và Điều lệ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lastRenderedPageBreak/>
        <w:t xml:space="preserve">g) Quyết định thành lập pháp nhân trực thuộc Quỹ theo quy định của pháp luật và Điều lệ quỹ; thành lập chi nhánh, văn phòng đại diện Quỹ theo quy định tại Điều 32 </w:t>
      </w:r>
      <w:r w:rsidRPr="000870CA">
        <w:rPr>
          <w:rFonts w:ascii="Times New Roman" w:eastAsia="Times New Roman" w:hAnsi="Times New Roman" w:cs="Times New Roman"/>
          <w:color w:val="000000"/>
          <w:spacing w:val="-4"/>
          <w:sz w:val="28"/>
          <w:szCs w:val="28"/>
        </w:rPr>
        <w:t>Nghị định 93/2019/NĐ-CP</w:t>
      </w:r>
      <w:r w:rsidRPr="000870CA">
        <w:rPr>
          <w:rFonts w:ascii="Times New Roman" w:eastAsia="Times New Roman" w:hAnsi="Times New Roman" w:cs="Times New Roman"/>
          <w:color w:val="000000"/>
          <w:sz w:val="28"/>
          <w:szCs w:val="28"/>
        </w:rPr>
        <w: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h) Đổi tên; sửa đổi, bổ sung Điều lệ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i) Quyết định việc giải thể, chia, tách, sáp nhập, hợp nhất;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l) Các nhiệm vụ và quyền hạn khác theo quy định của Nghị định số 93/2019/NĐ-CP và Điều lệ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3. Nguyên tắc hoạt động của Hội đồng quản lý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c) Các quyết định của Hội đồng quản lý Quỹ được thông qua khi có … thành viên Hội đồng quản lý Quỹ biểu quyết tán thành.</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9. Chủ tịch Hội đồng quản lý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Chủ tịch Hội đồng quản lý Quỹ có các nhiệm vụ và quyền hạn sau đây:</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lastRenderedPageBreak/>
        <w:t>a) Chuẩn bị hoặc tổ chức việc chuẩn bị chương trình, kế hoạch hoạt động của Hội đồng quản lý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b) Chuẩn bị hoặc tổ chức việc chuẩn bị chương trình, nội dung, tài liệu họp Hội đồng quản lý Quỹ hoặc để lấy ý kiến các thành viên Hội đồng quản lý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c) Triệu tập và chủ trì cuộc họp Hội đồng quản lý Quỹ hoặc tổ chức việc lấy ý kiến các thành viên Hội đồng quản lý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d) Giám sát hoặc tổ chức giám sát việc thực hiện các quyết định của Hội đồng quản lý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đ) Thay mặt Hội đồng quản lý Quỹ ký các quyết định của Hội đồng quản lý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e) Các quyền và nhiệm vụ khác theo quy định của Nghị định số 93/2019/NĐ-CP và Điều lệ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3. Nhiệm kỳ của Chủ tịch Hội đồng quản lý Quỹ không quá 05 năm. Chủ tịch Hội đồng quản lý Quỹ có thể được bầu lại với số nhiệm kỳ không hạn chế.</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4. Trường hợp Chủ tịch Hội đồng quản lý Quỹ kiêm Giám đốc Quỹ thì phải ghi rõ trong các giấy tờ giao dịch của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10. Phó Chủ tịch Hội đồng quản lý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Phó Chủ tịch Hội đồng quản lý Quỹ do Hội đồng quản lý Quỹ bầu và có nhiệm kỳ cùng với nhiệm kỳ của Hội đồng quản lý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11. Giám đốc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 (Căn cứ quy định tại Điều 28 Nghị định 93/2019/NĐ-CP để quy định cụ thể)</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12. Kế toán trưởng của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z w:val="28"/>
          <w:szCs w:val="28"/>
        </w:rPr>
        <w:t> </w:t>
      </w:r>
      <w:r w:rsidRPr="000870CA">
        <w:rPr>
          <w:rFonts w:ascii="Times New Roman" w:eastAsia="Times New Roman" w:hAnsi="Times New Roman" w:cs="Times New Roman"/>
          <w:color w:val="000000"/>
          <w:spacing w:val="4"/>
          <w:sz w:val="28"/>
          <w:szCs w:val="28"/>
        </w:rPr>
        <w:t>(Căn cứ quy định tại Điều 29 Nghị định 93/2019/NĐ-CP để quy định cụ thể)</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13. Ban Kiểm soát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 Căn cứ quy định tại Điều 30 Nghị định 93/2019/NĐ-CP để quy định cụ thể.</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lastRenderedPageBreak/>
        <w:t>- Nhiệm kỳ của Ban Kiểm soát cùng với nhiệm kỳ của Hội đồng quản lý Quỹ.</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14. Văn phòng và phòng, ban chuyên môn</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15. Chi nhánh, văn phòng đại diện và đơn vị trực thuộc (nếu có)</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 Căn cứ quy định tại Điều 32 Nghị định 93/2019/NĐ-CP để quy định cụ thể.</w:t>
      </w:r>
    </w:p>
    <w:p w:rsidR="000870CA" w:rsidRPr="000870CA" w:rsidRDefault="000870CA" w:rsidP="000870CA">
      <w:pPr>
        <w:spacing w:before="18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 xml:space="preserve">- Trong thời hạn 30 ngày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w:t>
      </w:r>
      <w:r w:rsidRPr="000870CA">
        <w:rPr>
          <w:rFonts w:ascii="Times New Roman" w:eastAsia="Times New Roman" w:hAnsi="Times New Roman" w:cs="Times New Roman"/>
          <w:color w:val="000000"/>
          <w:spacing w:val="-4"/>
          <w:sz w:val="28"/>
          <w:szCs w:val="28"/>
        </w:rPr>
        <w:t>Nghị định 93/2019/NĐ-CP</w:t>
      </w:r>
      <w:r w:rsidRPr="000870CA">
        <w:rPr>
          <w:rFonts w:ascii="Times New Roman" w:eastAsia="Times New Roman" w:hAnsi="Times New Roman" w:cs="Times New Roman"/>
          <w:color w:val="000000"/>
          <w:sz w:val="28"/>
          <w:szCs w:val="28"/>
        </w:rPr>
        <w:t xml:space="preserve"> và Ủy ban nhân dân cấp tỉnh nơi Quỹ đặt chi nhánh hoặc văn phòng đại diện.</w:t>
      </w: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Chương IV</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r w:rsidRPr="000870CA">
        <w:rPr>
          <w:rFonts w:ascii="Times New Roman" w:eastAsia="Times New Roman" w:hAnsi="Times New Roman" w:cs="Times New Roman"/>
          <w:b/>
          <w:bCs/>
          <w:color w:val="000000"/>
          <w:sz w:val="28"/>
          <w:szCs w:val="28"/>
        </w:rPr>
        <w:t>VẬN ĐỘNG QUYÊN GÓP, TIẾP NHẬN TÀI TRỢ,</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r w:rsidRPr="000870CA">
        <w:rPr>
          <w:rFonts w:ascii="Times New Roman" w:eastAsia="Times New Roman" w:hAnsi="Times New Roman" w:cs="Times New Roman"/>
          <w:b/>
          <w:bCs/>
          <w:color w:val="000000"/>
          <w:sz w:val="28"/>
          <w:szCs w:val="28"/>
        </w:rPr>
        <w:t>ĐỐI TƯỢNG VÀ ĐIỀU KIỆN HỖ TRỢ</w:t>
      </w:r>
    </w:p>
    <w:p w:rsidR="000870CA" w:rsidRPr="000870CA" w:rsidRDefault="000870CA" w:rsidP="000870CA">
      <w:pPr>
        <w:spacing w:after="0" w:line="240" w:lineRule="auto"/>
        <w:jc w:val="center"/>
        <w:rPr>
          <w:rFonts w:ascii="Times New Roman" w:eastAsia="Times New Roman" w:hAnsi="Times New Roman" w:cs="Times New Roman"/>
          <w:color w:val="000000"/>
          <w:szCs w:val="28"/>
        </w:rPr>
      </w:pP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16. Vận động quyên góp, tiếp nhận tài trợ</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Quỹ được vận động quyên góp, vận động tài trợ trong nước và nước ngoài nhằm thực hiện mục đích hoạt động theo quy định của Điều lệ Quỹ và theo quy định của pháp luật.</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 Đối với khoản tài trợ có mục đích, mục tiêu phải thực hiện đúng theo yêu cầu của nhà tài trợ.</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3. Việc đóng góp hỗ trợ khắc phục khó khăn khi xảy ra thiên tai, hỏa hoạn, sự cố nghiêm trọng làm thiệt hại lớn về người và tài sản của nhân dân do Hội đồng quản lý Quỹ quyết định đóng góp theo hướng dẫn của Ủy ban trung ương Mặt trận Tổ quốc Việt Nam.</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17. Nguyên tắc vận động quyên góp, tiếp nhận tài trợ</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lastRenderedPageBreak/>
        <w:t>2. Việc quyên góp, tiếp nhận, quản lý, sử dụng tiền, hiện vật từ cá nhân, tổ chức đóng góp cho Quỹ phải công khai, minh bạch và phải chịu sự thanh tra, kiểm tra, giám sát theo quy định của pháp luật.</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4. Hình thức công khai bao gồm:</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a) Niêm yết công khai tại nơi tiếp nhận quyên góp, tài trợ và nơi nhận cứu trợ, trợ giúp;</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b) Thông báo trên phương tiện thông tin đại chúng;</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c) Cung cấp thông tin theo yêu cầu của cơ quan, tổ chức, cá nhân theo quy định của pháp luật.</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18. Đối tượng, điều kiện nhận hỗ trợ, tài trợ</w:t>
      </w:r>
    </w:p>
    <w:p w:rsidR="000870CA" w:rsidRPr="000870CA" w:rsidRDefault="000870CA" w:rsidP="000870CA">
      <w:pPr>
        <w:spacing w:before="16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 xml:space="preserve">(Căn cứ </w:t>
      </w:r>
      <w:r w:rsidRPr="000870CA">
        <w:rPr>
          <w:rFonts w:ascii="Times New Roman" w:eastAsia="Times New Roman" w:hAnsi="Times New Roman" w:cs="Times New Roman"/>
          <w:color w:val="000000"/>
          <w:spacing w:val="-4"/>
          <w:sz w:val="28"/>
          <w:szCs w:val="28"/>
        </w:rPr>
        <w:t>Nghị định 93/2019/NĐ-CP</w:t>
      </w:r>
      <w:r w:rsidRPr="000870CA">
        <w:rPr>
          <w:rFonts w:ascii="Times New Roman" w:eastAsia="Times New Roman" w:hAnsi="Times New Roman" w:cs="Times New Roman"/>
          <w:color w:val="000000"/>
          <w:sz w:val="28"/>
          <w:szCs w:val="28"/>
        </w:rPr>
        <w:t xml:space="preserve"> và tôn chỉ, mục đích của Quỹ để quy định đối tượng cụ thể)</w:t>
      </w: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Chương V</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r w:rsidRPr="000870CA">
        <w:rPr>
          <w:rFonts w:ascii="Times New Roman" w:eastAsia="Times New Roman" w:hAnsi="Times New Roman" w:cs="Times New Roman"/>
          <w:b/>
          <w:bCs/>
          <w:color w:val="000000"/>
          <w:sz w:val="28"/>
          <w:szCs w:val="28"/>
        </w:rPr>
        <w:t>QUẢN LÝ VÀ SỬ DỤNG TÀI SẢN, TÀI CHÍNH</w:t>
      </w:r>
    </w:p>
    <w:p w:rsidR="000870CA" w:rsidRPr="000870CA" w:rsidRDefault="000870CA" w:rsidP="000870CA">
      <w:pPr>
        <w:spacing w:after="0" w:line="240" w:lineRule="auto"/>
        <w:jc w:val="center"/>
        <w:rPr>
          <w:rFonts w:ascii="Times New Roman" w:eastAsia="Times New Roman" w:hAnsi="Times New Roman" w:cs="Times New Roman"/>
          <w:color w:val="000000"/>
          <w:sz w:val="20"/>
          <w:szCs w:val="28"/>
        </w:rPr>
      </w:pP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19. Nguồn thu</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(Căn cứ quy định tại Điều 35 Nghị định 93/2019/NĐ-CP để quy định cụ thể)</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20. Sử dụng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(Căn cứ quy định tại Điều 36 Nghị định 93/2019/NĐ-CP để quy định cụ thể)</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21. Nội dung chi cho hoạt động quản lý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(Căn cứ quy định tại Điều 37 Nghị định 93/2019/NĐ-CP để quy định cụ thể)</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22. Quản lý tài chính, tài sản của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pacing w:val="4"/>
          <w:sz w:val="28"/>
          <w:szCs w:val="28"/>
        </w:rPr>
      </w:pPr>
      <w:r w:rsidRPr="000870CA">
        <w:rPr>
          <w:rFonts w:ascii="Times New Roman" w:eastAsia="Times New Roman" w:hAnsi="Times New Roman" w:cs="Times New Roman"/>
          <w:color w:val="000000"/>
          <w:spacing w:val="4"/>
          <w:sz w:val="28"/>
          <w:szCs w:val="28"/>
        </w:rPr>
        <w:t>(Căn cứ quy định tại Điều 38 Nghị định số 93/2019/NĐ-CP để quy định cụ thể)</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23. Xử lý tài sản của Quỹ khi hợp nhất, sáp nhập, chia, tách, đình chỉ có thời hạn hoạt động và giải thể Quỹ</w:t>
      </w:r>
    </w:p>
    <w:p w:rsidR="000870CA" w:rsidRPr="000870CA" w:rsidRDefault="000870CA" w:rsidP="000870CA">
      <w:pPr>
        <w:spacing w:before="120" w:after="12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(Căn cứ Điều 42 Nghị định số 93/2019/NĐ-CP để quy định cụ thể)</w:t>
      </w:r>
    </w:p>
    <w:p w:rsidR="000870CA" w:rsidRPr="000870CA" w:rsidRDefault="000870CA" w:rsidP="000870CA">
      <w:pPr>
        <w:spacing w:after="0" w:line="240" w:lineRule="auto"/>
        <w:jc w:val="center"/>
        <w:rPr>
          <w:rFonts w:ascii="Times New Roman" w:eastAsia="Times New Roman" w:hAnsi="Times New Roman" w:cs="Times New Roman"/>
          <w:b/>
          <w:bCs/>
          <w:color w:val="000000"/>
          <w:sz w:val="18"/>
          <w:szCs w:val="28"/>
        </w:rPr>
      </w:pP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Chương VI</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r w:rsidRPr="000870CA">
        <w:rPr>
          <w:rFonts w:ascii="Times New Roman" w:eastAsia="Times New Roman" w:hAnsi="Times New Roman" w:cs="Times New Roman"/>
          <w:b/>
          <w:bCs/>
          <w:color w:val="000000"/>
          <w:sz w:val="28"/>
          <w:szCs w:val="28"/>
        </w:rPr>
        <w:lastRenderedPageBreak/>
        <w:t>HỢP NHẤT, SÁP NHẬP, CHIA, TÁCH, ĐỔI TÊN;</w:t>
      </w:r>
      <w:r w:rsidRPr="000870CA">
        <w:rPr>
          <w:rFonts w:ascii="Times New Roman" w:eastAsia="Times New Roman" w:hAnsi="Times New Roman" w:cs="Times New Roman"/>
          <w:b/>
          <w:bCs/>
          <w:color w:val="000000"/>
          <w:sz w:val="28"/>
          <w:szCs w:val="28"/>
        </w:rPr>
        <w:br/>
        <w:t>ĐÌNH CHỈ CÓ THỜI HẠN HOẠT ĐỘNG VÀ GIẢI THỂ QUỸ</w:t>
      </w: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24. Hợp nhất, sáp nhập, chia, tách, đổi tên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Việc hợp nhất, sáp nhập, chia, tách, đổi tên Quỹ thực hiện theo quy định của Bộ luật Dân sự, Điều 39 Nghị định số 93/2019/NĐ-CP và các quy định pháp luật khác có liên quan.</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Hội đồng quản lý Quỹ có trách nhiệm tổ chức thực hiện quyết định hợp nhất, sáp nhập, chia, tách, đổi tên Quỹ theo quy định của pháp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25. Đình chỉ có thời hạn hoạt động của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Việc đình chỉ có thời hạn hoạt động của Quỹ thực hiện theo quy định tại Điều 40 Nghị định số 93/2019/NĐ-CP.</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26. Giải thể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Việc giải thể Quỹ thực hiện theo quy định tại Điều 41 Nghị định số 93/2019/NĐ-CP.</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Hội đồng quản lý Quỹ có trách nhiệm tổ chức thực hiện quyết định giải thể Quỹ theo quy định của pháp luật.</w:t>
      </w: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Chương VII</w:t>
      </w: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KHEN THƯỞNG VÀ KỶ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27. Khen thưởng</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Hội đồng quản lý Quỹ quy định cụ thể hình thức, thủ tục, thẩm quyền, trình tự xét khen thưởng trong nội bộ Quỹ.</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28. Kỷ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Hội đồng quản lý Quỹ quy định cụ thể hình thức, thủ tục, thẩm quyền trình tự xem xét, quyết định kỷ luật trong nội bộ Quỹ.</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p>
    <w:p w:rsidR="000870CA" w:rsidRPr="000870CA" w:rsidRDefault="000870CA" w:rsidP="000870CA">
      <w:pPr>
        <w:spacing w:after="0" w:line="240" w:lineRule="auto"/>
        <w:jc w:val="center"/>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Chương VIII</w:t>
      </w:r>
    </w:p>
    <w:p w:rsidR="000870CA" w:rsidRPr="000870CA" w:rsidRDefault="000870CA" w:rsidP="000870CA">
      <w:pPr>
        <w:spacing w:after="0" w:line="240" w:lineRule="auto"/>
        <w:jc w:val="center"/>
        <w:rPr>
          <w:rFonts w:ascii="Times New Roman" w:eastAsia="Times New Roman" w:hAnsi="Times New Roman" w:cs="Times New Roman"/>
          <w:b/>
          <w:bCs/>
          <w:color w:val="000000"/>
          <w:sz w:val="28"/>
          <w:szCs w:val="28"/>
        </w:rPr>
      </w:pPr>
      <w:r w:rsidRPr="000870CA">
        <w:rPr>
          <w:rFonts w:ascii="Times New Roman" w:eastAsia="Times New Roman" w:hAnsi="Times New Roman" w:cs="Times New Roman"/>
          <w:b/>
          <w:bCs/>
          <w:color w:val="000000"/>
          <w:sz w:val="28"/>
          <w:szCs w:val="28"/>
        </w:rPr>
        <w:t>ĐIỀU KHOẢN THI HÀNH</w:t>
      </w:r>
    </w:p>
    <w:p w:rsidR="000870CA" w:rsidRPr="000870CA" w:rsidRDefault="000870CA" w:rsidP="000870CA">
      <w:pPr>
        <w:spacing w:after="0" w:line="240" w:lineRule="auto"/>
        <w:jc w:val="center"/>
        <w:rPr>
          <w:rFonts w:ascii="Times New Roman" w:eastAsia="Times New Roman" w:hAnsi="Times New Roman" w:cs="Times New Roman"/>
          <w:color w:val="000000"/>
          <w:sz w:val="16"/>
          <w:szCs w:val="28"/>
        </w:rPr>
      </w:pP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29. Sửa đổi, bổ sung Điều lệ</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Việc sửa đổi, bổ sung Điều lệ Quỹ phải được ... thành viên Hội đồng quản lý Quỹ thông qua và phải được …</w:t>
      </w:r>
      <w:r w:rsidRPr="000870CA">
        <w:rPr>
          <w:rFonts w:ascii="Times New Roman" w:eastAsia="Times New Roman" w:hAnsi="Times New Roman" w:cs="Times New Roman"/>
          <w:color w:val="000000"/>
          <w:sz w:val="28"/>
          <w:szCs w:val="28"/>
          <w:vertAlign w:val="superscript"/>
        </w:rPr>
        <w:t>1</w:t>
      </w:r>
      <w:r w:rsidRPr="000870CA">
        <w:rPr>
          <w:rFonts w:ascii="Times New Roman" w:eastAsia="Times New Roman" w:hAnsi="Times New Roman" w:cs="Times New Roman"/>
          <w:color w:val="000000"/>
          <w:sz w:val="28"/>
          <w:szCs w:val="28"/>
        </w:rPr>
        <w:t>... quyết định công nhận.</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b/>
          <w:bCs/>
          <w:color w:val="000000"/>
          <w:sz w:val="28"/>
          <w:szCs w:val="28"/>
        </w:rPr>
        <w:t>Điều 30. Hiệu lực thi hành</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1. Điều lệ Quỹ ...</w:t>
      </w:r>
      <w:r w:rsidRPr="000870CA">
        <w:rPr>
          <w:rFonts w:ascii="Times New Roman" w:eastAsia="Times New Roman" w:hAnsi="Times New Roman" w:cs="Times New Roman"/>
          <w:color w:val="000000"/>
          <w:sz w:val="28"/>
          <w:szCs w:val="28"/>
          <w:vertAlign w:val="superscript"/>
        </w:rPr>
        <w:t>2</w:t>
      </w:r>
      <w:r w:rsidRPr="000870CA">
        <w:rPr>
          <w:rFonts w:ascii="Times New Roman" w:eastAsia="Times New Roman" w:hAnsi="Times New Roman" w:cs="Times New Roman"/>
          <w:color w:val="000000"/>
          <w:sz w:val="28"/>
          <w:szCs w:val="28"/>
        </w:rPr>
        <w:t>…có … Chương, ... Điều và có hiệu lực thi hành kể từ ngày được …</w:t>
      </w:r>
      <w:r w:rsidRPr="000870CA">
        <w:rPr>
          <w:rFonts w:ascii="Times New Roman" w:eastAsia="Times New Roman" w:hAnsi="Times New Roman" w:cs="Times New Roman"/>
          <w:color w:val="000000"/>
          <w:sz w:val="28"/>
          <w:szCs w:val="28"/>
          <w:vertAlign w:val="superscript"/>
        </w:rPr>
        <w:t>1</w:t>
      </w:r>
      <w:r w:rsidRPr="000870CA">
        <w:rPr>
          <w:rFonts w:ascii="Times New Roman" w:eastAsia="Times New Roman" w:hAnsi="Times New Roman" w:cs="Times New Roman"/>
          <w:color w:val="000000"/>
          <w:sz w:val="28"/>
          <w:szCs w:val="28"/>
        </w:rPr>
        <w:t>... công nhận.</w:t>
      </w:r>
    </w:p>
    <w:p w:rsidR="000870CA" w:rsidRPr="000870CA" w:rsidRDefault="000870CA" w:rsidP="000870CA">
      <w:pPr>
        <w:spacing w:before="120" w:after="0" w:line="240" w:lineRule="auto"/>
        <w:ind w:firstLine="567"/>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2. Căn cứ các quy định pháp luật về quỹ xã hội, quỹ từ thiện và Điều lệ Quỹ đã được công nhận, Hội đồng quản lý Quỹ ...</w:t>
      </w:r>
      <w:r w:rsidRPr="000870CA">
        <w:rPr>
          <w:rFonts w:ascii="Times New Roman" w:eastAsia="Times New Roman" w:hAnsi="Times New Roman" w:cs="Times New Roman"/>
          <w:color w:val="000000"/>
          <w:sz w:val="28"/>
          <w:szCs w:val="28"/>
          <w:vertAlign w:val="superscript"/>
        </w:rPr>
        <w:t>2</w:t>
      </w:r>
      <w:r w:rsidRPr="000870CA">
        <w:rPr>
          <w:rFonts w:ascii="Times New Roman" w:eastAsia="Times New Roman" w:hAnsi="Times New Roman" w:cs="Times New Roman"/>
          <w:color w:val="000000"/>
          <w:sz w:val="28"/>
          <w:szCs w:val="28"/>
        </w:rPr>
        <w:t>... có trách nhiệm hướng dẫn và tổ chức thực hiện Điều lệ này.</w:t>
      </w:r>
    </w:p>
    <w:p w:rsidR="000870CA" w:rsidRPr="000870CA" w:rsidRDefault="000870CA" w:rsidP="000870CA">
      <w:pPr>
        <w:spacing w:before="60" w:after="60" w:line="240" w:lineRule="auto"/>
        <w:jc w:val="both"/>
        <w:rPr>
          <w:rFonts w:ascii="Times New Roman" w:eastAsia="Times New Roman" w:hAnsi="Times New Roman" w:cs="Times New Roman"/>
          <w:color w:val="000000"/>
          <w:sz w:val="28"/>
          <w:szCs w:val="28"/>
        </w:rPr>
      </w:pPr>
      <w:r w:rsidRPr="000870CA">
        <w:rPr>
          <w:rFonts w:ascii="Times New Roman" w:eastAsia="Times New Roman" w:hAnsi="Times New Roman" w:cs="Times New Roman"/>
          <w:color w:val="000000"/>
          <w:sz w:val="28"/>
          <w:szCs w:val="28"/>
        </w:rPr>
        <w:t>___________________ </w:t>
      </w:r>
    </w:p>
    <w:p w:rsidR="000870CA" w:rsidRPr="000870CA" w:rsidRDefault="000870CA" w:rsidP="000870CA">
      <w:pPr>
        <w:spacing w:after="0" w:line="240" w:lineRule="auto"/>
        <w:ind w:firstLine="567"/>
        <w:jc w:val="both"/>
        <w:rPr>
          <w:rFonts w:ascii="Times New Roman" w:eastAsia="Times New Roman" w:hAnsi="Times New Roman" w:cs="Times New Roman"/>
          <w:color w:val="000000"/>
        </w:rPr>
      </w:pPr>
      <w:r w:rsidRPr="000870CA">
        <w:rPr>
          <w:rFonts w:ascii="Times New Roman" w:eastAsia="Times New Roman" w:hAnsi="Times New Roman" w:cs="Times New Roman"/>
          <w:b/>
          <w:bCs/>
          <w:i/>
          <w:iCs/>
          <w:color w:val="000000"/>
        </w:rPr>
        <w:t>Ghi chú:</w:t>
      </w:r>
    </w:p>
    <w:p w:rsidR="000870CA" w:rsidRPr="000870CA" w:rsidRDefault="000870CA" w:rsidP="000870CA">
      <w:pPr>
        <w:spacing w:after="0" w:line="240" w:lineRule="auto"/>
        <w:ind w:firstLine="567"/>
        <w:jc w:val="both"/>
        <w:rPr>
          <w:rFonts w:ascii="Times New Roman" w:eastAsia="Times New Roman" w:hAnsi="Times New Roman" w:cs="Times New Roman"/>
          <w:color w:val="000000"/>
        </w:rPr>
      </w:pPr>
      <w:r w:rsidRPr="000870CA">
        <w:rPr>
          <w:rFonts w:ascii="Times New Roman" w:eastAsia="Times New Roman" w:hAnsi="Times New Roman" w:cs="Times New Roman"/>
          <w:color w:val="000000"/>
          <w:vertAlign w:val="superscript"/>
        </w:rPr>
        <w:t>(*)</w:t>
      </w:r>
      <w:r w:rsidRPr="000870CA">
        <w:rPr>
          <w:rFonts w:ascii="Times New Roman" w:eastAsia="Times New Roman" w:hAnsi="Times New Roman" w:cs="Times New Roman"/>
          <w:color w:val="000000"/>
        </w:rPr>
        <w:t xml:space="preserve"> Căn cứ điều kiện cụ thể quỹ có thể bổ sung thêm số điều phù hợp quy định của pháp luật.</w:t>
      </w:r>
    </w:p>
    <w:p w:rsidR="000870CA" w:rsidRPr="000870CA" w:rsidRDefault="000870CA" w:rsidP="000870CA">
      <w:pPr>
        <w:spacing w:after="0" w:line="240" w:lineRule="auto"/>
        <w:ind w:firstLine="567"/>
        <w:jc w:val="both"/>
        <w:rPr>
          <w:rFonts w:ascii="Times New Roman" w:eastAsia="Times New Roman" w:hAnsi="Times New Roman" w:cs="Times New Roman"/>
          <w:color w:val="000000"/>
        </w:rPr>
      </w:pPr>
      <w:r w:rsidRPr="000870CA">
        <w:rPr>
          <w:rFonts w:ascii="Times New Roman" w:eastAsia="Times New Roman" w:hAnsi="Times New Roman" w:cs="Times New Roman"/>
          <w:color w:val="000000"/>
          <w:vertAlign w:val="superscript"/>
        </w:rPr>
        <w:t>1</w:t>
      </w:r>
      <w:r w:rsidRPr="000870CA">
        <w:rPr>
          <w:rFonts w:ascii="Times New Roman" w:eastAsia="Times New Roman" w:hAnsi="Times New Roman" w:cs="Times New Roman"/>
          <w:color w:val="000000"/>
        </w:rPr>
        <w:t xml:space="preserve"> Tên cơ quan ban hành quyết định và có thẩm quyền công nhận điều lệ quỹ.</w:t>
      </w:r>
    </w:p>
    <w:p w:rsidR="000870CA" w:rsidRPr="000870CA" w:rsidRDefault="000870CA" w:rsidP="000870CA">
      <w:pPr>
        <w:spacing w:after="0" w:line="240" w:lineRule="auto"/>
        <w:ind w:firstLine="567"/>
        <w:jc w:val="both"/>
        <w:rPr>
          <w:rFonts w:ascii="Times New Roman" w:eastAsia="Times New Roman" w:hAnsi="Times New Roman" w:cs="Times New Roman"/>
          <w:color w:val="000000"/>
        </w:rPr>
      </w:pPr>
      <w:r w:rsidRPr="000870CA">
        <w:rPr>
          <w:rFonts w:ascii="Times New Roman" w:eastAsia="Times New Roman" w:hAnsi="Times New Roman" w:cs="Times New Roman"/>
          <w:color w:val="000000"/>
          <w:vertAlign w:val="superscript"/>
        </w:rPr>
        <w:t>2</w:t>
      </w:r>
      <w:r w:rsidRPr="000870CA">
        <w:rPr>
          <w:rFonts w:ascii="Times New Roman" w:eastAsia="Times New Roman" w:hAnsi="Times New Roman" w:cs="Times New Roman"/>
          <w:color w:val="000000"/>
        </w:rPr>
        <w:t xml:space="preserve"> Tên gọi của quỹ.</w:t>
      </w:r>
    </w:p>
    <w:p w:rsidR="000870CA" w:rsidRPr="000870CA" w:rsidRDefault="000870CA" w:rsidP="000870CA">
      <w:pPr>
        <w:spacing w:after="0" w:line="240" w:lineRule="auto"/>
        <w:ind w:firstLine="567"/>
        <w:jc w:val="both"/>
        <w:rPr>
          <w:rFonts w:ascii="Times New Roman" w:eastAsia="Times New Roman" w:hAnsi="Times New Roman" w:cs="Times New Roman"/>
          <w:color w:val="000000"/>
        </w:rPr>
      </w:pPr>
      <w:r w:rsidRPr="000870CA">
        <w:rPr>
          <w:rFonts w:ascii="Times New Roman" w:eastAsia="Times New Roman" w:hAnsi="Times New Roman" w:cs="Times New Roman"/>
          <w:color w:val="000000"/>
          <w:vertAlign w:val="superscript"/>
        </w:rPr>
        <w:t>3</w:t>
      </w:r>
      <w:r w:rsidRPr="000870CA">
        <w:rPr>
          <w:rFonts w:ascii="Times New Roman" w:eastAsia="Times New Roman" w:hAnsi="Times New Roman" w:cs="Times New Roman"/>
          <w:color w:val="000000"/>
        </w:rPr>
        <w:t xml:space="preserve"> Căn cứ Điều 3 và khoản 2 Điều 4 Nghị định số 93/2019/NĐ-CP và quy định của pháp luật có liên quan để quy định cụ thể tôn chỉ, mục đích của quỹ cho phù hợp.</w:t>
      </w:r>
    </w:p>
    <w:p w:rsidR="000870CA" w:rsidRPr="000870CA" w:rsidRDefault="000870CA" w:rsidP="000870CA">
      <w:pPr>
        <w:spacing w:after="0" w:line="240" w:lineRule="auto"/>
        <w:ind w:firstLine="567"/>
        <w:jc w:val="both"/>
        <w:rPr>
          <w:rFonts w:ascii="Times New Roman" w:eastAsia="Times New Roman" w:hAnsi="Times New Roman" w:cs="Times New Roman"/>
          <w:color w:val="000000"/>
        </w:rPr>
      </w:pPr>
      <w:r w:rsidRPr="000870CA">
        <w:rPr>
          <w:rFonts w:ascii="Times New Roman" w:eastAsia="Times New Roman" w:hAnsi="Times New Roman" w:cs="Times New Roman"/>
          <w:color w:val="000000"/>
          <w:vertAlign w:val="superscript"/>
        </w:rPr>
        <w:t>4</w:t>
      </w:r>
      <w:r w:rsidRPr="000870CA">
        <w:rPr>
          <w:rFonts w:ascii="Times New Roman" w:eastAsia="Times New Roman" w:hAnsi="Times New Roman" w:cs="Times New Roman"/>
          <w:color w:val="000000"/>
        </w:rPr>
        <w:t xml:space="preserve"> Cơ quan quản lý nhà nước về lĩnh vực hoạt động chính của quỹ.</w:t>
      </w:r>
    </w:p>
    <w:p w:rsidR="000870CA" w:rsidRPr="000870CA" w:rsidRDefault="000870CA" w:rsidP="000870CA">
      <w:pPr>
        <w:spacing w:after="0" w:line="240" w:lineRule="auto"/>
        <w:ind w:firstLine="567"/>
        <w:jc w:val="both"/>
        <w:rPr>
          <w:rFonts w:ascii="Times New Roman" w:eastAsia="Times New Roman" w:hAnsi="Times New Roman" w:cs="Times New Roman"/>
          <w:color w:val="000000"/>
        </w:rPr>
      </w:pPr>
      <w:r w:rsidRPr="000870CA">
        <w:rPr>
          <w:rFonts w:ascii="Times New Roman" w:eastAsia="Times New Roman" w:hAnsi="Times New Roman" w:cs="Times New Roman"/>
          <w:color w:val="000000"/>
          <w:vertAlign w:val="superscript"/>
        </w:rPr>
        <w:t>5</w:t>
      </w:r>
      <w:r w:rsidRPr="000870CA">
        <w:rPr>
          <w:rFonts w:ascii="Times New Roman" w:eastAsia="Times New Roman" w:hAnsi="Times New Roman" w:cs="Times New Roman"/>
          <w:color w:val="000000"/>
        </w:rPr>
        <w:t xml:space="preserve"> Toàn quốc hoặc liên tỉnh, trong tỉnh, huyện, xã.</w:t>
      </w:r>
    </w:p>
    <w:p w:rsidR="000870CA" w:rsidRPr="000870CA" w:rsidRDefault="000870CA" w:rsidP="000870CA">
      <w:pPr>
        <w:spacing w:after="0" w:line="240" w:lineRule="auto"/>
        <w:ind w:firstLine="567"/>
        <w:jc w:val="both"/>
        <w:rPr>
          <w:rFonts w:ascii="Times New Roman" w:eastAsia="Times New Roman" w:hAnsi="Times New Roman" w:cs="Times New Roman"/>
          <w:color w:val="000000"/>
        </w:rPr>
      </w:pPr>
      <w:r w:rsidRPr="000870CA">
        <w:rPr>
          <w:rFonts w:ascii="Times New Roman" w:eastAsia="Times New Roman" w:hAnsi="Times New Roman" w:cs="Times New Roman"/>
          <w:color w:val="000000"/>
          <w:vertAlign w:val="superscript"/>
        </w:rPr>
        <w:t>6</w:t>
      </w:r>
      <w:r w:rsidRPr="000870CA">
        <w:rPr>
          <w:rFonts w:ascii="Times New Roman" w:eastAsia="Times New Roman" w:hAnsi="Times New Roman" w:cs="Times New Roman"/>
          <w:color w:val="000000"/>
        </w:rPr>
        <w:t xml:space="preserve"> Ghi rõ thông tin về sáng lập viên: trường hợp sáng lập viên là cá nhân (họ và tên; ngày, tháng, năm sinh; quốc tịch; số và nơi cấp CMND hoặc căn cước công dân hoặc hộ chiếu; địa chỉ thường trú, nơi ở hiện nay), trường hợp sáng lập viên là tổ chức (tên tổ chức, địa chỉ trụ sở chính, giấy phép hoặc quyết định thành lập và hoạt động; mã số doanh nghiệp, giấy chứng nhận đăng ký kinh doanh, giấy chứng nhận đăng ký doanh nghiệp - nếu có).</w:t>
      </w:r>
    </w:p>
    <w:p w:rsidR="00450E79" w:rsidRDefault="000870CA">
      <w:bookmarkStart w:id="1" w:name="_GoBack"/>
      <w:bookmarkEnd w:id="1"/>
    </w:p>
    <w:sectPr w:rsidR="00450E79" w:rsidSect="00AB437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CA"/>
    <w:rsid w:val="000870CA"/>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976AF-6B12-49A4-A9DB-21917711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2368</Words>
  <Characters>13500</Characters>
  <Application>Microsoft Office Word</Application>
  <DocSecurity>0</DocSecurity>
  <Lines>112</Lines>
  <Paragraphs>31</Paragraphs>
  <ScaleCrop>false</ScaleCrop>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2024-12-13T02:39:00Z</dcterms:created>
  <dcterms:modified xsi:type="dcterms:W3CDTF">2024-12-13T02:39:00Z</dcterms:modified>
</cp:coreProperties>
</file>